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B3DC5" w14:textId="62F1C14D" w:rsidR="00785CED" w:rsidRPr="00F25496" w:rsidRDefault="00785CED" w:rsidP="00785C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774EF4"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9301F" w:rsidRPr="0049301F">
        <w:rPr>
          <w:b/>
          <w:i/>
          <w:noProof/>
          <w:sz w:val="28"/>
        </w:rPr>
        <w:t>S5-216511</w:t>
      </w:r>
    </w:p>
    <w:p w14:paraId="418123CE" w14:textId="6E884311" w:rsidR="00B97703" w:rsidRDefault="00192422">
      <w:pPr>
        <w:rPr>
          <w:rFonts w:ascii="Arial" w:hAnsi="Arial" w:cs="Arial"/>
        </w:rPr>
      </w:pPr>
      <w:r w:rsidRPr="00192422">
        <w:rPr>
          <w:rFonts w:ascii="Arial" w:hAnsi="Arial"/>
          <w:b/>
          <w:noProof/>
          <w:sz w:val="24"/>
        </w:rPr>
        <w:t>e-meeting, 15 - 24 November 2021</w:t>
      </w:r>
    </w:p>
    <w:p w14:paraId="124760D8" w14:textId="10DD56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A07C7" w:rsidRPr="000A07C7">
        <w:rPr>
          <w:rFonts w:ascii="Arial" w:hAnsi="Arial" w:cs="Arial"/>
          <w:bCs/>
          <w:sz w:val="22"/>
          <w:szCs w:val="22"/>
        </w:rPr>
        <w:t>Enhancement on Charging Identifier Uniqueness Mechanism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01D543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983CCD">
        <w:rPr>
          <w:rFonts w:ascii="Arial" w:hAnsi="Arial" w:cs="Arial"/>
          <w:sz w:val="22"/>
          <w:szCs w:val="22"/>
        </w:rPr>
        <w:t>Rel-1</w:t>
      </w:r>
      <w:r w:rsidR="00192422">
        <w:rPr>
          <w:rFonts w:ascii="Arial" w:hAnsi="Arial" w:cs="Arial"/>
          <w:sz w:val="22"/>
          <w:szCs w:val="22"/>
        </w:rPr>
        <w:t>6/</w:t>
      </w:r>
      <w:r w:rsidR="003942CF" w:rsidRPr="00983CCD">
        <w:rPr>
          <w:rFonts w:ascii="Arial" w:hAnsi="Arial" w:cs="Arial"/>
          <w:sz w:val="22"/>
          <w:szCs w:val="22"/>
        </w:rPr>
        <w:t>Rel-</w:t>
      </w:r>
      <w:r w:rsidR="00983CCD" w:rsidRPr="00983CCD">
        <w:rPr>
          <w:rFonts w:ascii="Arial" w:hAnsi="Arial" w:cs="Arial"/>
          <w:sz w:val="22"/>
          <w:szCs w:val="22"/>
        </w:rPr>
        <w:t>17</w:t>
      </w:r>
    </w:p>
    <w:bookmarkEnd w:id="3"/>
    <w:bookmarkEnd w:id="4"/>
    <w:bookmarkEnd w:id="5"/>
    <w:p w14:paraId="1B6289D5" w14:textId="7A94196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192422">
        <w:rPr>
          <w:rFonts w:ascii="Arial" w:hAnsi="Arial" w:cs="Arial"/>
          <w:sz w:val="22"/>
          <w:szCs w:val="22"/>
        </w:rPr>
        <w:t>Charging Maintenance and Rel-17 small Enhancements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73F121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CT4</w:t>
      </w:r>
    </w:p>
    <w:p w14:paraId="62A2FAD2" w14:textId="249FBECB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1BE2">
        <w:rPr>
          <w:rFonts w:ascii="Arial" w:hAnsi="Arial" w:cs="Arial"/>
          <w:sz w:val="22"/>
          <w:szCs w:val="22"/>
          <w:lang w:val="fr-FR"/>
        </w:rPr>
        <w:t>CT3</w:t>
      </w:r>
    </w:p>
    <w:bookmarkEnd w:id="6"/>
    <w:bookmarkEnd w:id="7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6A77A368" w:rsidR="00B97703" w:rsidRPr="0046433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64333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464333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>
        <w:rPr>
          <w:rFonts w:ascii="Arial" w:hAnsi="Arial" w:cs="Arial"/>
          <w:sz w:val="22"/>
          <w:szCs w:val="22"/>
        </w:rPr>
        <w:t>chenshan</w:t>
      </w:r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r w:rsidR="00604BFC">
        <w:rPr>
          <w:rFonts w:ascii="Arial" w:hAnsi="Arial" w:cs="Arial"/>
          <w:sz w:val="22"/>
          <w:szCs w:val="22"/>
        </w:rPr>
        <w:t>huawei</w:t>
      </w:r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4961757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5736" w:rsidRPr="004E5736">
        <w:rPr>
          <w:rFonts w:ascii="Arial" w:hAnsi="Arial" w:cs="Arial"/>
          <w:bCs/>
        </w:rPr>
        <w:t>S5-216148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D414314" w14:textId="5956411A" w:rsidR="00516B7C" w:rsidRDefault="004B179E" w:rsidP="004B17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the description in the clause </w:t>
      </w:r>
      <w:r w:rsidRPr="004B179E">
        <w:rPr>
          <w:rFonts w:ascii="Arial" w:hAnsi="Arial" w:cs="Arial"/>
        </w:rPr>
        <w:t>5.1.4</w:t>
      </w:r>
      <w:r>
        <w:rPr>
          <w:rFonts w:ascii="Arial" w:hAnsi="Arial" w:cs="Arial"/>
        </w:rPr>
        <w:t xml:space="preserve"> of TS 32.255, the c</w:t>
      </w:r>
      <w:r w:rsidRPr="004B179E">
        <w:rPr>
          <w:rFonts w:ascii="Arial" w:hAnsi="Arial" w:cs="Arial"/>
        </w:rPr>
        <w:t>harging identifier is created to allow correlation of charging information</w:t>
      </w:r>
      <w:r w:rsidR="00772E16">
        <w:rPr>
          <w:rFonts w:ascii="Arial" w:hAnsi="Arial" w:cs="Arial"/>
        </w:rPr>
        <w:t>, which</w:t>
      </w:r>
      <w:r w:rsidR="001E563C" w:rsidRPr="001E563C">
        <w:rPr>
          <w:rFonts w:ascii="Arial" w:hAnsi="Arial" w:cs="Arial"/>
        </w:rPr>
        <w:t xml:space="preserve"> </w:t>
      </w:r>
      <w:r w:rsidR="00CA4A39">
        <w:rPr>
          <w:rFonts w:ascii="Arial" w:hAnsi="Arial" w:cs="Arial"/>
        </w:rPr>
        <w:t xml:space="preserve">is </w:t>
      </w:r>
      <w:r w:rsidR="00CA4A39" w:rsidRPr="00CA4A39">
        <w:rPr>
          <w:rFonts w:ascii="Arial" w:hAnsi="Arial" w:cs="Arial"/>
        </w:rPr>
        <w:t xml:space="preserve">generated at the first SMF </w:t>
      </w:r>
      <w:r w:rsidR="00041C43">
        <w:rPr>
          <w:rFonts w:ascii="Arial" w:hAnsi="Arial" w:cs="Arial"/>
        </w:rPr>
        <w:t xml:space="preserve">and </w:t>
      </w:r>
      <w:r w:rsidR="001E563C" w:rsidRPr="001E563C">
        <w:rPr>
          <w:rFonts w:ascii="Arial" w:hAnsi="Arial" w:cs="Arial"/>
        </w:rPr>
        <w:t>shall be unique within the SMF which assigned it and is then used in all subsequent messages for that PDU session.</w:t>
      </w:r>
      <w:r w:rsidR="00516B7C">
        <w:rPr>
          <w:rFonts w:ascii="Arial" w:hAnsi="Arial" w:cs="Arial" w:hint="eastAsia"/>
        </w:rPr>
        <w:t xml:space="preserve"> </w:t>
      </w:r>
      <w:r w:rsidR="00772E16">
        <w:rPr>
          <w:rFonts w:ascii="Arial" w:hAnsi="Arial" w:cs="Arial"/>
        </w:rPr>
        <w:t xml:space="preserve">In the clause </w:t>
      </w:r>
      <w:r w:rsidR="00772E16" w:rsidRPr="00516B7C">
        <w:rPr>
          <w:rFonts w:ascii="Arial" w:hAnsi="Arial" w:cs="Arial"/>
        </w:rPr>
        <w:t>6.1.6.1</w:t>
      </w:r>
      <w:r w:rsidR="00772E16">
        <w:rPr>
          <w:rFonts w:ascii="Arial" w:hAnsi="Arial" w:cs="Arial"/>
        </w:rPr>
        <w:t xml:space="preserve"> of TS 32.291, the definition of charging id </w:t>
      </w:r>
      <w:r w:rsidR="00772E16" w:rsidRPr="00772E16">
        <w:rPr>
          <w:rFonts w:ascii="Arial" w:hAnsi="Arial" w:cs="Arial"/>
        </w:rPr>
        <w:t>re-uses the d</w:t>
      </w:r>
      <w:r w:rsidR="00516B7C" w:rsidRPr="00772E16">
        <w:rPr>
          <w:rFonts w:ascii="Arial" w:hAnsi="Arial" w:cs="Arial"/>
        </w:rPr>
        <w:t xml:space="preserve">ata </w:t>
      </w:r>
      <w:r w:rsidR="00772E16" w:rsidRPr="00772E16">
        <w:rPr>
          <w:rFonts w:ascii="Arial" w:hAnsi="Arial" w:cs="Arial"/>
        </w:rPr>
        <w:t>t</w:t>
      </w:r>
      <w:r w:rsidR="00516B7C" w:rsidRPr="00772E16">
        <w:rPr>
          <w:rFonts w:ascii="Arial" w:hAnsi="Arial" w:cs="Arial"/>
        </w:rPr>
        <w:t xml:space="preserve">ypes </w:t>
      </w:r>
      <w:r w:rsidR="00772E16">
        <w:rPr>
          <w:rFonts w:ascii="Arial" w:hAnsi="Arial" w:cs="Arial"/>
        </w:rPr>
        <w:t xml:space="preserve">of “unit32” </w:t>
      </w:r>
      <w:r w:rsidR="00772E16" w:rsidRPr="00772E16">
        <w:rPr>
          <w:rFonts w:ascii="Arial" w:hAnsi="Arial" w:cs="Arial"/>
        </w:rPr>
        <w:t xml:space="preserve">specified in the </w:t>
      </w:r>
      <w:r w:rsidR="00516B7C" w:rsidRPr="00772E16">
        <w:rPr>
          <w:rFonts w:ascii="Arial" w:hAnsi="Arial" w:cs="Arial"/>
        </w:rPr>
        <w:t>TS 29.571 [371]</w:t>
      </w:r>
      <w:r w:rsidR="00772E16">
        <w:rPr>
          <w:rFonts w:ascii="Arial" w:hAnsi="Arial" w:cs="Arial"/>
        </w:rPr>
        <w:t xml:space="preserve">. </w:t>
      </w:r>
    </w:p>
    <w:p w14:paraId="51448730" w14:textId="4F6F9AEF" w:rsidR="000D1E13" w:rsidRDefault="001E563C" w:rsidP="00F040D3">
      <w:pPr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CA4A39">
        <w:rPr>
          <w:rFonts w:ascii="Arial" w:hAnsi="Arial" w:cs="Arial"/>
        </w:rPr>
        <w:t xml:space="preserve"> the case of</w:t>
      </w:r>
      <w:r w:rsidR="00CA4A39" w:rsidRPr="00CA4A39">
        <w:rPr>
          <w:rFonts w:ascii="Arial" w:hAnsi="Arial" w:cs="Arial"/>
        </w:rPr>
        <w:t xml:space="preserve"> home routed roaming (intra-PLMN V-SMF change) case</w:t>
      </w:r>
      <w:r w:rsidR="00CA4A39">
        <w:rPr>
          <w:rFonts w:ascii="Arial" w:hAnsi="Arial" w:cs="Arial"/>
        </w:rPr>
        <w:t>,</w:t>
      </w:r>
      <w:r w:rsidR="00CA4A39" w:rsidRPr="00CA4A39">
        <w:rPr>
          <w:rFonts w:ascii="Arial" w:hAnsi="Arial" w:cs="Arial"/>
        </w:rPr>
        <w:t xml:space="preserve"> the first SMF (V-SMF) generates the charging ID, and then transfer</w:t>
      </w:r>
      <w:r w:rsidR="00516B7C">
        <w:rPr>
          <w:rFonts w:ascii="Arial" w:hAnsi="Arial" w:cs="Arial"/>
        </w:rPr>
        <w:t>s</w:t>
      </w:r>
      <w:r w:rsidR="00CA4A39" w:rsidRPr="00CA4A39">
        <w:rPr>
          <w:rFonts w:ascii="Arial" w:hAnsi="Arial" w:cs="Arial"/>
        </w:rPr>
        <w:t xml:space="preserve"> from the old V-SMF (first SMF) to the new V-SMF. In that case, the charging id may be not unique in the new V-SMF.</w:t>
      </w:r>
      <w:r w:rsidR="00772E16">
        <w:rPr>
          <w:rFonts w:ascii="Arial" w:hAnsi="Arial" w:cs="Arial"/>
        </w:rPr>
        <w:t xml:space="preserve"> </w:t>
      </w:r>
      <w:r w:rsidR="004B179E">
        <w:rPr>
          <w:rFonts w:ascii="Arial" w:hAnsi="Arial" w:cs="Arial"/>
        </w:rPr>
        <w:t xml:space="preserve">In order to make sure the charging identifier uniqueness, </w:t>
      </w:r>
      <w:r w:rsidR="00AA5BF3">
        <w:rPr>
          <w:rFonts w:ascii="Arial" w:hAnsi="Arial" w:cs="Arial"/>
        </w:rPr>
        <w:t>the possible options are</w:t>
      </w:r>
      <w:r w:rsidR="00AA5BF3" w:rsidRPr="00AA5BF3">
        <w:rPr>
          <w:rFonts w:ascii="Arial" w:hAnsi="Arial" w:cs="Arial"/>
        </w:rPr>
        <w:t xml:space="preserve"> proposed </w:t>
      </w:r>
      <w:r w:rsidR="00AA5BF3">
        <w:rPr>
          <w:rFonts w:ascii="Arial" w:hAnsi="Arial" w:cs="Arial"/>
        </w:rPr>
        <w:t xml:space="preserve">and discussed </w:t>
      </w:r>
      <w:r w:rsidR="00AA5BF3" w:rsidRPr="00AA5BF3">
        <w:rPr>
          <w:rFonts w:ascii="Arial" w:hAnsi="Arial" w:cs="Arial"/>
        </w:rPr>
        <w:t>in the attached S5-216148.</w:t>
      </w:r>
      <w:r w:rsidR="00516B7C" w:rsidRPr="00AA5BF3">
        <w:rPr>
          <w:rFonts w:ascii="Arial" w:hAnsi="Arial" w:cs="Arial"/>
        </w:rPr>
        <w:t xml:space="preserve"> </w:t>
      </w:r>
    </w:p>
    <w:p w14:paraId="232713F2" w14:textId="5C6B4CD0" w:rsidR="00F040D3" w:rsidRDefault="00AA5BF3" w:rsidP="00F040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group agree that </w:t>
      </w:r>
      <w:r w:rsidR="001E5F12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add a new data type of “string”</w:t>
      </w:r>
      <w:r w:rsidR="001E5F12">
        <w:rPr>
          <w:rFonts w:ascii="Arial" w:hAnsi="Arial" w:cs="Arial"/>
        </w:rPr>
        <w:t xml:space="preserve"> for charging</w:t>
      </w:r>
      <w:r w:rsidR="0067104F">
        <w:rPr>
          <w:rFonts w:ascii="Arial" w:hAnsi="Arial" w:cs="Arial"/>
        </w:rPr>
        <w:t xml:space="preserve"> </w:t>
      </w:r>
      <w:r w:rsidR="001E5F12">
        <w:rPr>
          <w:rFonts w:ascii="Arial" w:hAnsi="Arial" w:cs="Arial"/>
        </w:rPr>
        <w:t xml:space="preserve">id to make the </w:t>
      </w:r>
      <w:r w:rsidR="001E5F12" w:rsidRPr="001E5F12">
        <w:rPr>
          <w:rFonts w:ascii="Arial" w:hAnsi="Arial" w:cs="Arial"/>
        </w:rPr>
        <w:t>charging identifier uniqueness</w:t>
      </w:r>
      <w:r w:rsidR="001E5F12">
        <w:rPr>
          <w:rFonts w:ascii="Arial" w:hAnsi="Arial" w:cs="Arial"/>
        </w:rPr>
        <w:t>.</w:t>
      </w:r>
    </w:p>
    <w:p w14:paraId="79AF8747" w14:textId="77777777" w:rsidR="00320B0A" w:rsidRPr="0087771D" w:rsidRDefault="00320B0A" w:rsidP="00320B0A">
      <w:pPr>
        <w:pStyle w:val="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F4726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CT4</w:t>
      </w:r>
      <w:r>
        <w:rPr>
          <w:rFonts w:ascii="Arial" w:hAnsi="Arial" w:cs="Arial"/>
          <w:b/>
        </w:rPr>
        <w:t xml:space="preserve"> </w:t>
      </w:r>
    </w:p>
    <w:p w14:paraId="0EE48691" w14:textId="055CB97C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>to take the above information into account for</w:t>
      </w:r>
      <w:r w:rsidR="00F040D3">
        <w:rPr>
          <w:rFonts w:ascii="Arial" w:hAnsi="Arial" w:cs="Arial"/>
        </w:rPr>
        <w:t xml:space="preserve"> charging id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612116" w14:textId="77777777" w:rsidR="00BB011C" w:rsidRDefault="00BB011C" w:rsidP="00BB011C">
      <w:bookmarkStart w:id="8" w:name="OLE_LINK53"/>
      <w:bookmarkStart w:id="9" w:name="OLE_LINK54"/>
      <w:r>
        <w:t>SA5#141e</w:t>
      </w:r>
      <w:r>
        <w:tab/>
        <w:t>17 - 26 January 2022</w:t>
      </w:r>
      <w:r>
        <w:tab/>
        <w:t>Electronic meeting</w:t>
      </w:r>
    </w:p>
    <w:p w14:paraId="363F3A49" w14:textId="77777777" w:rsidR="00BB011C" w:rsidRDefault="00BB011C" w:rsidP="00BB011C">
      <w:r>
        <w:t>SA5#142e</w:t>
      </w:r>
      <w:r>
        <w:tab/>
        <w:t>04 - 08 April 2022</w:t>
      </w:r>
      <w:r>
        <w:tab/>
        <w:t>Electronic meeting</w:t>
      </w:r>
    </w:p>
    <w:p w14:paraId="3735CF97" w14:textId="62ABBC3B" w:rsidR="00D621A5" w:rsidRPr="002F1940" w:rsidRDefault="00D621A5" w:rsidP="002F1940"/>
    <w:bookmarkEnd w:id="8"/>
    <w:bookmarkEnd w:id="9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DEC4D" w14:textId="77777777" w:rsidR="00C01120" w:rsidRDefault="00C01120">
      <w:pPr>
        <w:spacing w:after="0"/>
      </w:pPr>
      <w:r>
        <w:separator/>
      </w:r>
    </w:p>
  </w:endnote>
  <w:endnote w:type="continuationSeparator" w:id="0">
    <w:p w14:paraId="7480D36E" w14:textId="77777777" w:rsidR="00C01120" w:rsidRDefault="00C011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49AA1" w14:textId="77777777" w:rsidR="00C01120" w:rsidRDefault="00C01120">
      <w:pPr>
        <w:spacing w:after="0"/>
      </w:pPr>
      <w:r>
        <w:separator/>
      </w:r>
    </w:p>
  </w:footnote>
  <w:footnote w:type="continuationSeparator" w:id="0">
    <w:p w14:paraId="784500E5" w14:textId="77777777" w:rsidR="00C01120" w:rsidRDefault="00C011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1C43"/>
    <w:rsid w:val="000A07C7"/>
    <w:rsid w:val="000A1E8B"/>
    <w:rsid w:val="000C23DA"/>
    <w:rsid w:val="000D1E13"/>
    <w:rsid w:val="000F6242"/>
    <w:rsid w:val="00192422"/>
    <w:rsid w:val="001A2CBA"/>
    <w:rsid w:val="001C5184"/>
    <w:rsid w:val="001C6852"/>
    <w:rsid w:val="001E563C"/>
    <w:rsid w:val="001E5F12"/>
    <w:rsid w:val="001F4756"/>
    <w:rsid w:val="00211945"/>
    <w:rsid w:val="00277349"/>
    <w:rsid w:val="002961C6"/>
    <w:rsid w:val="002F1940"/>
    <w:rsid w:val="00320B0A"/>
    <w:rsid w:val="00343965"/>
    <w:rsid w:val="00376849"/>
    <w:rsid w:val="00382754"/>
    <w:rsid w:val="00383545"/>
    <w:rsid w:val="00391770"/>
    <w:rsid w:val="003942CF"/>
    <w:rsid w:val="003B5777"/>
    <w:rsid w:val="004306A7"/>
    <w:rsid w:val="00433500"/>
    <w:rsid w:val="00433F71"/>
    <w:rsid w:val="00440D43"/>
    <w:rsid w:val="00464333"/>
    <w:rsid w:val="00473E8B"/>
    <w:rsid w:val="00474EF0"/>
    <w:rsid w:val="00487362"/>
    <w:rsid w:val="0049301F"/>
    <w:rsid w:val="004932F0"/>
    <w:rsid w:val="004B179E"/>
    <w:rsid w:val="004E3939"/>
    <w:rsid w:val="004E5736"/>
    <w:rsid w:val="00516B7C"/>
    <w:rsid w:val="00544C24"/>
    <w:rsid w:val="0056308A"/>
    <w:rsid w:val="005A7562"/>
    <w:rsid w:val="00603D53"/>
    <w:rsid w:val="00604BFC"/>
    <w:rsid w:val="00610181"/>
    <w:rsid w:val="0067104F"/>
    <w:rsid w:val="0067593E"/>
    <w:rsid w:val="00700B93"/>
    <w:rsid w:val="00701511"/>
    <w:rsid w:val="00717BE1"/>
    <w:rsid w:val="00727A30"/>
    <w:rsid w:val="00772E16"/>
    <w:rsid w:val="00774EF4"/>
    <w:rsid w:val="00785CED"/>
    <w:rsid w:val="007B41BB"/>
    <w:rsid w:val="007F14E2"/>
    <w:rsid w:val="007F4F92"/>
    <w:rsid w:val="00801AF3"/>
    <w:rsid w:val="00806E9A"/>
    <w:rsid w:val="00807DE8"/>
    <w:rsid w:val="00821539"/>
    <w:rsid w:val="00837872"/>
    <w:rsid w:val="00871CF1"/>
    <w:rsid w:val="0087771D"/>
    <w:rsid w:val="008D772F"/>
    <w:rsid w:val="00907B67"/>
    <w:rsid w:val="00981BE2"/>
    <w:rsid w:val="00983CCD"/>
    <w:rsid w:val="0099764C"/>
    <w:rsid w:val="009B0A4D"/>
    <w:rsid w:val="00A43601"/>
    <w:rsid w:val="00A57EAC"/>
    <w:rsid w:val="00A91445"/>
    <w:rsid w:val="00AA35B2"/>
    <w:rsid w:val="00AA5BF3"/>
    <w:rsid w:val="00AB2053"/>
    <w:rsid w:val="00AB4C12"/>
    <w:rsid w:val="00AC68AF"/>
    <w:rsid w:val="00B97703"/>
    <w:rsid w:val="00BB011C"/>
    <w:rsid w:val="00BC1220"/>
    <w:rsid w:val="00BD0EE3"/>
    <w:rsid w:val="00C01120"/>
    <w:rsid w:val="00C24673"/>
    <w:rsid w:val="00C340E2"/>
    <w:rsid w:val="00CA4A39"/>
    <w:rsid w:val="00CA7012"/>
    <w:rsid w:val="00CC69DE"/>
    <w:rsid w:val="00CF6087"/>
    <w:rsid w:val="00D54FD1"/>
    <w:rsid w:val="00D621A5"/>
    <w:rsid w:val="00EA1249"/>
    <w:rsid w:val="00EA7DD2"/>
    <w:rsid w:val="00EB2A56"/>
    <w:rsid w:val="00ED5C48"/>
    <w:rsid w:val="00F040D3"/>
    <w:rsid w:val="00F43FD0"/>
    <w:rsid w:val="00F507E3"/>
    <w:rsid w:val="00FD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A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B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B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B0A4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B0A4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B0A4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B0A4D"/>
    <w:pPr>
      <w:outlineLvl w:val="5"/>
    </w:pPr>
  </w:style>
  <w:style w:type="paragraph" w:styleId="7">
    <w:name w:val="heading 7"/>
    <w:basedOn w:val="H6"/>
    <w:next w:val="a"/>
    <w:qFormat/>
    <w:rsid w:val="009B0A4D"/>
    <w:pPr>
      <w:outlineLvl w:val="6"/>
    </w:pPr>
  </w:style>
  <w:style w:type="paragraph" w:styleId="8">
    <w:name w:val="heading 8"/>
    <w:basedOn w:val="1"/>
    <w:next w:val="a"/>
    <w:qFormat/>
    <w:rsid w:val="009B0A4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B0A4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9B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B0A4D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9B0A4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9B0A4D"/>
    <w:pPr>
      <w:spacing w:before="180"/>
      <w:ind w:left="2693" w:hanging="2693"/>
    </w:pPr>
    <w:rPr>
      <w:b/>
    </w:rPr>
  </w:style>
  <w:style w:type="paragraph" w:styleId="10">
    <w:name w:val="toc 1"/>
    <w:semiHidden/>
    <w:rsid w:val="009B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9B0A4D"/>
    <w:pPr>
      <w:ind w:left="1701" w:hanging="1701"/>
    </w:pPr>
  </w:style>
  <w:style w:type="paragraph" w:styleId="40">
    <w:name w:val="toc 4"/>
    <w:basedOn w:val="30"/>
    <w:semiHidden/>
    <w:rsid w:val="009B0A4D"/>
    <w:pPr>
      <w:ind w:left="1418" w:hanging="1418"/>
    </w:pPr>
  </w:style>
  <w:style w:type="paragraph" w:styleId="30">
    <w:name w:val="toc 3"/>
    <w:basedOn w:val="21"/>
    <w:semiHidden/>
    <w:rsid w:val="009B0A4D"/>
    <w:pPr>
      <w:ind w:left="1134" w:hanging="1134"/>
    </w:pPr>
  </w:style>
  <w:style w:type="paragraph" w:styleId="21">
    <w:name w:val="toc 2"/>
    <w:basedOn w:val="10"/>
    <w:semiHidden/>
    <w:rsid w:val="009B0A4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B0A4D"/>
    <w:pPr>
      <w:ind w:left="284"/>
    </w:pPr>
  </w:style>
  <w:style w:type="paragraph" w:styleId="11">
    <w:name w:val="index 1"/>
    <w:basedOn w:val="a"/>
    <w:semiHidden/>
    <w:rsid w:val="009B0A4D"/>
    <w:pPr>
      <w:keepLines/>
      <w:spacing w:after="0"/>
    </w:pPr>
  </w:style>
  <w:style w:type="paragraph" w:customStyle="1" w:styleId="ZH">
    <w:name w:val="ZH"/>
    <w:rsid w:val="009B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B0A4D"/>
    <w:pPr>
      <w:outlineLvl w:val="9"/>
    </w:pPr>
  </w:style>
  <w:style w:type="paragraph" w:styleId="23">
    <w:name w:val="List Number 2"/>
    <w:basedOn w:val="ac"/>
    <w:semiHidden/>
    <w:rsid w:val="009B0A4D"/>
    <w:pPr>
      <w:ind w:left="851"/>
    </w:pPr>
  </w:style>
  <w:style w:type="character" w:styleId="ad">
    <w:name w:val="footnote reference"/>
    <w:basedOn w:val="a0"/>
    <w:semiHidden/>
    <w:rsid w:val="009B0A4D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9B0A4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9B0A4D"/>
    <w:rPr>
      <w:b/>
    </w:rPr>
  </w:style>
  <w:style w:type="paragraph" w:customStyle="1" w:styleId="TAC">
    <w:name w:val="TAC"/>
    <w:basedOn w:val="TAL"/>
    <w:rsid w:val="009B0A4D"/>
    <w:pPr>
      <w:jc w:val="center"/>
    </w:pPr>
  </w:style>
  <w:style w:type="paragraph" w:customStyle="1" w:styleId="TF">
    <w:name w:val="TF"/>
    <w:basedOn w:val="TH"/>
    <w:rsid w:val="009B0A4D"/>
    <w:pPr>
      <w:keepNext w:val="0"/>
      <w:spacing w:before="0" w:after="240"/>
    </w:pPr>
  </w:style>
  <w:style w:type="paragraph" w:customStyle="1" w:styleId="NO">
    <w:name w:val="NO"/>
    <w:basedOn w:val="a"/>
    <w:rsid w:val="009B0A4D"/>
    <w:pPr>
      <w:keepLines/>
      <w:ind w:left="1135" w:hanging="851"/>
    </w:pPr>
  </w:style>
  <w:style w:type="paragraph" w:styleId="90">
    <w:name w:val="toc 9"/>
    <w:basedOn w:val="80"/>
    <w:semiHidden/>
    <w:rsid w:val="009B0A4D"/>
    <w:pPr>
      <w:ind w:left="1418" w:hanging="1418"/>
    </w:pPr>
  </w:style>
  <w:style w:type="paragraph" w:customStyle="1" w:styleId="EX">
    <w:name w:val="EX"/>
    <w:basedOn w:val="a"/>
    <w:rsid w:val="009B0A4D"/>
    <w:pPr>
      <w:keepLines/>
      <w:ind w:left="1702" w:hanging="1418"/>
    </w:pPr>
  </w:style>
  <w:style w:type="paragraph" w:customStyle="1" w:styleId="FP">
    <w:name w:val="FP"/>
    <w:basedOn w:val="a"/>
    <w:rsid w:val="009B0A4D"/>
    <w:pPr>
      <w:spacing w:after="0"/>
    </w:pPr>
  </w:style>
  <w:style w:type="paragraph" w:customStyle="1" w:styleId="LD">
    <w:name w:val="LD"/>
    <w:rsid w:val="009B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0A4D"/>
    <w:pPr>
      <w:spacing w:after="0"/>
    </w:pPr>
  </w:style>
  <w:style w:type="paragraph" w:customStyle="1" w:styleId="EW">
    <w:name w:val="EW"/>
    <w:basedOn w:val="EX"/>
    <w:rsid w:val="009B0A4D"/>
    <w:pPr>
      <w:spacing w:after="0"/>
    </w:pPr>
  </w:style>
  <w:style w:type="paragraph" w:styleId="60">
    <w:name w:val="toc 6"/>
    <w:basedOn w:val="50"/>
    <w:next w:val="a"/>
    <w:semiHidden/>
    <w:rsid w:val="009B0A4D"/>
    <w:pPr>
      <w:ind w:left="1985" w:hanging="1985"/>
    </w:pPr>
  </w:style>
  <w:style w:type="paragraph" w:styleId="70">
    <w:name w:val="toc 7"/>
    <w:basedOn w:val="60"/>
    <w:next w:val="a"/>
    <w:semiHidden/>
    <w:rsid w:val="009B0A4D"/>
    <w:pPr>
      <w:ind w:left="2268" w:hanging="2268"/>
    </w:pPr>
  </w:style>
  <w:style w:type="paragraph" w:styleId="24">
    <w:name w:val="List Bullet 2"/>
    <w:basedOn w:val="af"/>
    <w:semiHidden/>
    <w:rsid w:val="009B0A4D"/>
    <w:pPr>
      <w:ind w:left="851"/>
    </w:pPr>
  </w:style>
  <w:style w:type="paragraph" w:styleId="31">
    <w:name w:val="List Bullet 3"/>
    <w:basedOn w:val="24"/>
    <w:semiHidden/>
    <w:rsid w:val="009B0A4D"/>
    <w:pPr>
      <w:ind w:left="1135"/>
    </w:pPr>
  </w:style>
  <w:style w:type="paragraph" w:styleId="ac">
    <w:name w:val="List Number"/>
    <w:basedOn w:val="a7"/>
    <w:semiHidden/>
    <w:rsid w:val="009B0A4D"/>
  </w:style>
  <w:style w:type="paragraph" w:customStyle="1" w:styleId="EQ">
    <w:name w:val="EQ"/>
    <w:basedOn w:val="a"/>
    <w:next w:val="a"/>
    <w:rsid w:val="009B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B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0A4D"/>
    <w:pPr>
      <w:jc w:val="right"/>
    </w:pPr>
  </w:style>
  <w:style w:type="paragraph" w:customStyle="1" w:styleId="H6">
    <w:name w:val="H6"/>
    <w:basedOn w:val="5"/>
    <w:next w:val="a"/>
    <w:rsid w:val="009B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A4D"/>
    <w:pPr>
      <w:ind w:left="851" w:hanging="851"/>
    </w:pPr>
  </w:style>
  <w:style w:type="paragraph" w:customStyle="1" w:styleId="TAL">
    <w:name w:val="TAL"/>
    <w:basedOn w:val="a"/>
    <w:rsid w:val="009B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0A4D"/>
    <w:pPr>
      <w:framePr w:wrap="notBeside" w:y="16161"/>
    </w:pPr>
  </w:style>
  <w:style w:type="character" w:customStyle="1" w:styleId="ZGSM">
    <w:name w:val="ZGSM"/>
    <w:rsid w:val="009B0A4D"/>
  </w:style>
  <w:style w:type="paragraph" w:styleId="25">
    <w:name w:val="List 2"/>
    <w:basedOn w:val="a7"/>
    <w:semiHidden/>
    <w:rsid w:val="009B0A4D"/>
    <w:pPr>
      <w:ind w:left="851"/>
    </w:pPr>
  </w:style>
  <w:style w:type="paragraph" w:customStyle="1" w:styleId="ZG">
    <w:name w:val="ZG"/>
    <w:rsid w:val="009B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B0A4D"/>
    <w:pPr>
      <w:ind w:left="1135"/>
    </w:pPr>
  </w:style>
  <w:style w:type="paragraph" w:styleId="41">
    <w:name w:val="List 4"/>
    <w:basedOn w:val="32"/>
    <w:semiHidden/>
    <w:rsid w:val="009B0A4D"/>
    <w:pPr>
      <w:ind w:left="1418"/>
    </w:pPr>
  </w:style>
  <w:style w:type="paragraph" w:styleId="51">
    <w:name w:val="List 5"/>
    <w:basedOn w:val="41"/>
    <w:semiHidden/>
    <w:rsid w:val="009B0A4D"/>
    <w:pPr>
      <w:ind w:left="1702"/>
    </w:pPr>
  </w:style>
  <w:style w:type="paragraph" w:customStyle="1" w:styleId="EditorsNote">
    <w:name w:val="Editor's Note"/>
    <w:basedOn w:val="NO"/>
    <w:rsid w:val="009B0A4D"/>
    <w:rPr>
      <w:color w:val="FF0000"/>
    </w:rPr>
  </w:style>
  <w:style w:type="paragraph" w:styleId="a7">
    <w:name w:val="List"/>
    <w:basedOn w:val="a"/>
    <w:semiHidden/>
    <w:rsid w:val="009B0A4D"/>
    <w:pPr>
      <w:ind w:left="568" w:hanging="284"/>
    </w:pPr>
  </w:style>
  <w:style w:type="paragraph" w:styleId="af">
    <w:name w:val="List Bullet"/>
    <w:basedOn w:val="a7"/>
    <w:semiHidden/>
    <w:rsid w:val="009B0A4D"/>
  </w:style>
  <w:style w:type="paragraph" w:styleId="42">
    <w:name w:val="List Bullet 4"/>
    <w:basedOn w:val="31"/>
    <w:semiHidden/>
    <w:rsid w:val="009B0A4D"/>
    <w:pPr>
      <w:ind w:left="1418"/>
    </w:pPr>
  </w:style>
  <w:style w:type="paragraph" w:styleId="52">
    <w:name w:val="List Bullet 5"/>
    <w:basedOn w:val="42"/>
    <w:semiHidden/>
    <w:rsid w:val="009B0A4D"/>
    <w:pPr>
      <w:ind w:left="1702"/>
    </w:pPr>
  </w:style>
  <w:style w:type="paragraph" w:customStyle="1" w:styleId="B2">
    <w:name w:val="B2"/>
    <w:basedOn w:val="25"/>
    <w:rsid w:val="009B0A4D"/>
  </w:style>
  <w:style w:type="paragraph" w:customStyle="1" w:styleId="B3">
    <w:name w:val="B3"/>
    <w:basedOn w:val="32"/>
    <w:rsid w:val="009B0A4D"/>
  </w:style>
  <w:style w:type="paragraph" w:customStyle="1" w:styleId="B4">
    <w:name w:val="B4"/>
    <w:basedOn w:val="41"/>
    <w:rsid w:val="009B0A4D"/>
  </w:style>
  <w:style w:type="paragraph" w:customStyle="1" w:styleId="B5">
    <w:name w:val="B5"/>
    <w:basedOn w:val="51"/>
    <w:rsid w:val="009B0A4D"/>
  </w:style>
  <w:style w:type="paragraph" w:customStyle="1" w:styleId="ZTD">
    <w:name w:val="ZTD"/>
    <w:basedOn w:val="ZB"/>
    <w:rsid w:val="009B0A4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rsid w:val="00785CE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Huawei-11</cp:lastModifiedBy>
  <cp:revision>2</cp:revision>
  <cp:lastPrinted>2002-04-23T07:10:00Z</cp:lastPrinted>
  <dcterms:created xsi:type="dcterms:W3CDTF">2021-11-24T07:20:00Z</dcterms:created>
  <dcterms:modified xsi:type="dcterms:W3CDTF">2021-11-24T07:20:00Z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(3)j018Tna7LhrCzhzG15GliCPQhtSOovOKmlM3gMCE1hitKPO6xvscxEVBKh8dlVh0dIb/mygm
6fNpqMtLLS/XJEha9SQ0dJr2FvVRY+5/8pDwAE+ZfUvDHHk3hibRhsJ0xO1vseg7tNSQ9qD5
xgXbaGukeqoI46DPZW/9xJw3gBhLNnSkz+VJYfAeAmFb8uYHLpkTrf7z6G9muOs4F/0jXhgA
KA5T1c2D5PcT9xjMSt</vt:lpwstr>
  </property>
  <property fmtid="{D5CDD505-2E9C-101B-9397-08002B2CF9AE}" pid="3" name="_2015_ms_pID_7253431">
    <vt:lpwstr>neDhQTST2DojPhRi4ufO5c26y4Fb9mShsuTpqouv9x/90+mzjutN+T
Qd43qEg3DFHdBLpOEOqvVkTsocPeA0ZTzI+YKSsAj7YQbZJNxbI9GNM9bNV3NiA3Mx+gtfe+
YQB9DVyFmoShJ1aML2PNit6d6w/V0OBooWoyY0L4BGuEO0Tvu5hbEsxa4VMaaB8hTwgTaxFi
KzLNz4EgagtEmBDU1CIQ5XbBPEaktnTslR7n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